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782305">
      <w:pPr>
        <w:spacing w:line="360" w:lineRule="auto"/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葛杰</w:t>
      </w:r>
      <w:r>
        <w:rPr>
          <w:rFonts w:ascii="黑体" w:hAnsi="黑体" w:eastAsia="黑体"/>
          <w:b/>
          <w:sz w:val="32"/>
          <w:szCs w:val="32"/>
        </w:rPr>
        <w:t>202</w:t>
      </w:r>
      <w:r>
        <w:rPr>
          <w:rFonts w:hint="eastAsia" w:ascii="黑体" w:hAnsi="黑体" w:eastAsia="黑体"/>
          <w:b/>
          <w:sz w:val="32"/>
          <w:szCs w:val="32"/>
        </w:rPr>
        <w:t>4</w:t>
      </w:r>
      <w:r>
        <w:rPr>
          <w:rFonts w:ascii="黑体" w:hAnsi="黑体" w:eastAsia="黑体"/>
          <w:b/>
          <w:sz w:val="32"/>
          <w:szCs w:val="32"/>
        </w:rPr>
        <w:t>-202</w:t>
      </w:r>
      <w:r>
        <w:rPr>
          <w:rFonts w:hint="eastAsia" w:ascii="黑体" w:hAnsi="黑体" w:eastAsia="黑体"/>
          <w:b/>
          <w:sz w:val="32"/>
          <w:szCs w:val="32"/>
        </w:rPr>
        <w:t>5</w:t>
      </w:r>
      <w:r>
        <w:rPr>
          <w:rFonts w:ascii="黑体" w:hAnsi="黑体" w:eastAsia="黑体"/>
          <w:b/>
          <w:sz w:val="32"/>
          <w:szCs w:val="32"/>
        </w:rPr>
        <w:t>学年</w:t>
      </w:r>
      <w:r>
        <w:rPr>
          <w:rFonts w:hint="eastAsia" w:ascii="黑体" w:hAnsi="黑体" w:eastAsia="黑体"/>
          <w:b/>
          <w:sz w:val="32"/>
          <w:szCs w:val="32"/>
        </w:rPr>
        <w:t>度</w:t>
      </w:r>
      <w:r>
        <w:rPr>
          <w:rFonts w:ascii="黑体" w:hAnsi="黑体" w:eastAsia="黑体"/>
          <w:b/>
          <w:sz w:val="32"/>
          <w:szCs w:val="32"/>
        </w:rPr>
        <w:t>个人</w:t>
      </w:r>
      <w:r>
        <w:rPr>
          <w:rFonts w:hint="eastAsia" w:ascii="黑体" w:hAnsi="黑体" w:eastAsia="黑体"/>
          <w:b/>
          <w:sz w:val="32"/>
          <w:szCs w:val="32"/>
        </w:rPr>
        <w:t>工作</w:t>
      </w:r>
      <w:r>
        <w:rPr>
          <w:rFonts w:ascii="黑体" w:hAnsi="黑体" w:eastAsia="黑体"/>
          <w:b/>
          <w:sz w:val="32"/>
          <w:szCs w:val="32"/>
        </w:rPr>
        <w:t>总结</w:t>
      </w:r>
    </w:p>
    <w:p w14:paraId="60E42E56">
      <w:pPr>
        <w:spacing w:line="360" w:lineRule="auto"/>
        <w:jc w:val="center"/>
        <w:rPr>
          <w:rFonts w:ascii="仿宋" w:hAnsi="仿宋" w:eastAsia="仿宋" w:cs="Times New Roman"/>
          <w:sz w:val="28"/>
          <w:szCs w:val="28"/>
        </w:rPr>
      </w:pPr>
    </w:p>
    <w:p w14:paraId="2CD289F0">
      <w:pPr>
        <w:spacing w:line="360" w:lineRule="auto"/>
        <w:ind w:firstLine="560" w:firstLineChars="200"/>
        <w:rPr>
          <w:rFonts w:ascii="仿宋" w:hAnsi="仿宋" w:eastAsia="仿宋" w:cs="Times New Roman"/>
          <w:sz w:val="28"/>
          <w:szCs w:val="28"/>
        </w:rPr>
      </w:pPr>
      <w:r>
        <w:rPr>
          <w:rFonts w:ascii="仿宋" w:hAnsi="仿宋" w:eastAsia="仿宋" w:cs="Times New Roman"/>
          <w:sz w:val="28"/>
          <w:szCs w:val="28"/>
        </w:rPr>
        <w:t>葛杰，女，1974年3月出生，公共卫生学院流行病与卫生统计学教研室专职教师，副教授，博士研究生</w:t>
      </w:r>
      <w:r>
        <w:rPr>
          <w:rFonts w:hint="eastAsia" w:ascii="仿宋" w:hAnsi="仿宋" w:eastAsia="仿宋" w:cs="Times New Roman"/>
          <w:sz w:val="28"/>
          <w:szCs w:val="28"/>
        </w:rPr>
        <w:t>，硕士研究生导师，公共卫生学院教师第二党支部书记，</w:t>
      </w:r>
      <w:r>
        <w:rPr>
          <w:rFonts w:ascii="仿宋" w:hAnsi="仿宋" w:eastAsia="仿宋" w:cs="Times New Roman"/>
          <w:sz w:val="28"/>
          <w:szCs w:val="28"/>
        </w:rPr>
        <w:t>教研室主任。一年来，我始终以勤勤恳恳、踏踏实实的工作态度来对待我的工作</w:t>
      </w:r>
      <w:r>
        <w:rPr>
          <w:rFonts w:hint="eastAsia" w:ascii="仿宋" w:hAnsi="仿宋" w:eastAsia="仿宋" w:cs="Times New Roman"/>
          <w:sz w:val="28"/>
          <w:szCs w:val="28"/>
        </w:rPr>
        <w:t>，</w:t>
      </w:r>
      <w:r>
        <w:rPr>
          <w:rFonts w:ascii="仿宋" w:hAnsi="仿宋" w:eastAsia="仿宋" w:cs="Times New Roman"/>
          <w:sz w:val="28"/>
          <w:szCs w:val="28"/>
        </w:rPr>
        <w:t>现将202</w:t>
      </w:r>
      <w:r>
        <w:rPr>
          <w:rFonts w:hint="eastAsia" w:ascii="仿宋" w:hAnsi="仿宋" w:eastAsia="仿宋" w:cs="Times New Roman"/>
          <w:sz w:val="28"/>
          <w:szCs w:val="28"/>
        </w:rPr>
        <w:t>4</w:t>
      </w:r>
      <w:r>
        <w:rPr>
          <w:rFonts w:ascii="仿宋" w:hAnsi="仿宋" w:eastAsia="仿宋" w:cs="Times New Roman"/>
          <w:sz w:val="28"/>
          <w:szCs w:val="28"/>
        </w:rPr>
        <w:t>-202</w:t>
      </w:r>
      <w:r>
        <w:rPr>
          <w:rFonts w:hint="eastAsia" w:ascii="仿宋" w:hAnsi="仿宋" w:eastAsia="仿宋" w:cs="Times New Roman"/>
          <w:sz w:val="28"/>
          <w:szCs w:val="28"/>
        </w:rPr>
        <w:t>5</w:t>
      </w:r>
      <w:r>
        <w:rPr>
          <w:rFonts w:ascii="仿宋" w:hAnsi="仿宋" w:eastAsia="仿宋" w:cs="Times New Roman"/>
          <w:sz w:val="28"/>
          <w:szCs w:val="28"/>
        </w:rPr>
        <w:t>学年度我在教学和科研工作</w:t>
      </w:r>
      <w:r>
        <w:rPr>
          <w:rFonts w:hint="eastAsia" w:ascii="仿宋" w:hAnsi="仿宋" w:eastAsia="仿宋" w:cs="Times New Roman"/>
          <w:sz w:val="28"/>
          <w:szCs w:val="28"/>
        </w:rPr>
        <w:t>中</w:t>
      </w:r>
      <w:r>
        <w:rPr>
          <w:rFonts w:ascii="仿宋" w:hAnsi="仿宋" w:eastAsia="仿宋" w:cs="Times New Roman"/>
          <w:sz w:val="28"/>
          <w:szCs w:val="28"/>
        </w:rPr>
        <w:t>的情况总结如下：</w:t>
      </w:r>
    </w:p>
    <w:p w14:paraId="240276DC">
      <w:pPr>
        <w:spacing w:line="360" w:lineRule="auto"/>
        <w:ind w:firstLine="560" w:firstLineChars="200"/>
        <w:rPr>
          <w:rFonts w:ascii="仿宋" w:hAnsi="仿宋" w:eastAsia="仿宋" w:cs="Times New Roman"/>
          <w:sz w:val="28"/>
          <w:szCs w:val="28"/>
        </w:rPr>
      </w:pPr>
      <w:r>
        <w:rPr>
          <w:rFonts w:ascii="仿宋" w:hAnsi="仿宋" w:eastAsia="仿宋" w:cs="Times New Roman"/>
          <w:sz w:val="28"/>
          <w:szCs w:val="28"/>
        </w:rPr>
        <w:t>一、教学工作</w:t>
      </w:r>
      <w:r>
        <w:rPr>
          <w:rFonts w:hint="eastAsia" w:ascii="仿宋" w:hAnsi="仿宋" w:eastAsia="仿宋" w:cs="Times New Roman"/>
          <w:sz w:val="28"/>
          <w:szCs w:val="28"/>
        </w:rPr>
        <w:t>量</w:t>
      </w:r>
    </w:p>
    <w:p w14:paraId="646C70DA">
      <w:pPr>
        <w:spacing w:line="360" w:lineRule="auto"/>
        <w:ind w:firstLine="480"/>
        <w:rPr>
          <w:rFonts w:ascii="仿宋" w:hAnsi="仿宋" w:eastAsia="仿宋" w:cs="Times New Roman"/>
          <w:sz w:val="28"/>
          <w:szCs w:val="28"/>
        </w:rPr>
      </w:pPr>
      <w:r>
        <w:rPr>
          <w:rFonts w:ascii="仿宋" w:hAnsi="仿宋" w:eastAsia="仿宋" w:cs="Times New Roman"/>
          <w:sz w:val="28"/>
          <w:szCs w:val="28"/>
        </w:rPr>
        <w:t>一年来我一直奋斗在教学一线，在工作中严格要求自己，刻苦钻研业务，不断提高业务水平，学习新知识，探索教育教学规律，改进教育教学方法。202</w:t>
      </w:r>
      <w:r>
        <w:rPr>
          <w:rFonts w:hint="eastAsia" w:ascii="仿宋" w:hAnsi="仿宋" w:eastAsia="仿宋" w:cs="Times New Roman"/>
          <w:sz w:val="28"/>
          <w:szCs w:val="28"/>
        </w:rPr>
        <w:t>4</w:t>
      </w:r>
      <w:r>
        <w:rPr>
          <w:rFonts w:ascii="仿宋" w:hAnsi="仿宋" w:eastAsia="仿宋" w:cs="Times New Roman"/>
          <w:sz w:val="28"/>
          <w:szCs w:val="28"/>
        </w:rPr>
        <w:t>-202</w:t>
      </w:r>
      <w:r>
        <w:rPr>
          <w:rFonts w:hint="eastAsia" w:ascii="仿宋" w:hAnsi="仿宋" w:eastAsia="仿宋" w:cs="Times New Roman"/>
          <w:sz w:val="28"/>
          <w:szCs w:val="28"/>
        </w:rPr>
        <w:t>5</w:t>
      </w:r>
      <w:r>
        <w:rPr>
          <w:rFonts w:ascii="仿宋" w:hAnsi="仿宋" w:eastAsia="仿宋" w:cs="Times New Roman"/>
          <w:sz w:val="28"/>
          <w:szCs w:val="28"/>
        </w:rPr>
        <w:t>学年共承担理论、实践教学</w:t>
      </w:r>
      <w:r>
        <w:rPr>
          <w:rFonts w:hint="eastAsia" w:ascii="仿宋" w:hAnsi="仿宋" w:eastAsia="仿宋" w:cs="Times New Roman"/>
          <w:sz w:val="28"/>
          <w:szCs w:val="28"/>
        </w:rPr>
        <w:t>269.48</w:t>
      </w:r>
      <w:r>
        <w:rPr>
          <w:rFonts w:ascii="仿宋" w:hAnsi="仿宋" w:eastAsia="仿宋" w:cs="Times New Roman"/>
          <w:sz w:val="28"/>
          <w:szCs w:val="28"/>
        </w:rPr>
        <w:t>学时，其他教学工作量</w:t>
      </w:r>
      <w:r>
        <w:rPr>
          <w:rFonts w:hint="eastAsia" w:ascii="仿宋" w:hAnsi="仿宋" w:eastAsia="仿宋" w:cs="Times New Roman"/>
          <w:sz w:val="28"/>
          <w:szCs w:val="28"/>
        </w:rPr>
        <w:t>146</w:t>
      </w:r>
      <w:r>
        <w:rPr>
          <w:rFonts w:ascii="仿宋" w:hAnsi="仿宋" w:eastAsia="仿宋" w:cs="Times New Roman"/>
          <w:sz w:val="28"/>
          <w:szCs w:val="28"/>
        </w:rPr>
        <w:t>学时。具体为202</w:t>
      </w:r>
      <w:r>
        <w:rPr>
          <w:rFonts w:hint="eastAsia" w:ascii="仿宋" w:hAnsi="仿宋" w:eastAsia="仿宋" w:cs="Times New Roman"/>
          <w:sz w:val="28"/>
          <w:szCs w:val="28"/>
        </w:rPr>
        <w:t>3</w:t>
      </w:r>
      <w:r>
        <w:rPr>
          <w:rFonts w:ascii="仿宋" w:hAnsi="仿宋" w:eastAsia="仿宋" w:cs="Times New Roman"/>
          <w:sz w:val="28"/>
          <w:szCs w:val="28"/>
        </w:rPr>
        <w:t>级</w:t>
      </w:r>
      <w:r>
        <w:rPr>
          <w:rFonts w:hint="eastAsia" w:ascii="仿宋" w:hAnsi="仿宋" w:eastAsia="仿宋" w:cs="Times New Roman"/>
          <w:sz w:val="28"/>
          <w:szCs w:val="28"/>
        </w:rPr>
        <w:t>医学检验技术专业</w:t>
      </w:r>
      <w:r>
        <w:rPr>
          <w:rFonts w:ascii="仿宋" w:hAnsi="仿宋" w:eastAsia="仿宋" w:cs="Times New Roman"/>
          <w:sz w:val="28"/>
          <w:szCs w:val="28"/>
        </w:rPr>
        <w:t>医学统计学、</w:t>
      </w:r>
      <w:r>
        <w:rPr>
          <w:rFonts w:hint="eastAsia" w:ascii="仿宋" w:hAnsi="仿宋" w:eastAsia="仿宋" w:cs="Times New Roman"/>
          <w:sz w:val="28"/>
          <w:szCs w:val="28"/>
        </w:rPr>
        <w:t>2023级临床医学专业预防医学、2021级预防医学专业卫生统计学、2024级研究生医学统计学、2</w:t>
      </w:r>
      <w:r>
        <w:rPr>
          <w:rFonts w:ascii="仿宋" w:hAnsi="仿宋" w:eastAsia="仿宋" w:cs="Times New Roman"/>
          <w:sz w:val="28"/>
          <w:szCs w:val="28"/>
        </w:rPr>
        <w:t>02</w:t>
      </w:r>
      <w:r>
        <w:rPr>
          <w:rFonts w:hint="eastAsia" w:ascii="仿宋" w:hAnsi="仿宋" w:eastAsia="仿宋" w:cs="Times New Roman"/>
          <w:sz w:val="28"/>
          <w:szCs w:val="28"/>
        </w:rPr>
        <w:t>4及公共卫生专业硕士研究生</w:t>
      </w:r>
      <w:r>
        <w:rPr>
          <w:rFonts w:ascii="仿宋" w:hAnsi="仿宋" w:eastAsia="仿宋" w:cs="Times New Roman"/>
          <w:sz w:val="28"/>
          <w:szCs w:val="28"/>
        </w:rPr>
        <w:t>R语言、生物统计Ⅱ、流行病学Ⅱ、医用多元统计分析等课程。教学过程中，积极探讨教学方法改革，注重以学生为中心的教学模式，在本年度的教学工作</w:t>
      </w:r>
      <w:r>
        <w:rPr>
          <w:rFonts w:hint="eastAsia" w:ascii="仿宋" w:hAnsi="仿宋" w:eastAsia="仿宋" w:cs="Times New Roman"/>
          <w:sz w:val="28"/>
          <w:szCs w:val="28"/>
        </w:rPr>
        <w:t>中应</w:t>
      </w:r>
      <w:r>
        <w:rPr>
          <w:rFonts w:ascii="仿宋" w:hAnsi="仿宋" w:eastAsia="仿宋" w:cs="Times New Roman"/>
          <w:sz w:val="28"/>
          <w:szCs w:val="28"/>
        </w:rPr>
        <w:t>用了TBL</w:t>
      </w:r>
      <w:r>
        <w:rPr>
          <w:rFonts w:hint="eastAsia" w:ascii="仿宋" w:hAnsi="仿宋" w:eastAsia="仿宋" w:cs="Times New Roman"/>
          <w:sz w:val="28"/>
          <w:szCs w:val="28"/>
        </w:rPr>
        <w:t>、翻转课堂、线上线下混合等</w:t>
      </w:r>
      <w:r>
        <w:rPr>
          <w:rFonts w:ascii="仿宋" w:hAnsi="仿宋" w:eastAsia="仿宋" w:cs="Times New Roman"/>
          <w:sz w:val="28"/>
          <w:szCs w:val="28"/>
        </w:rPr>
        <w:t>教学</w:t>
      </w:r>
      <w:r>
        <w:rPr>
          <w:rFonts w:hint="eastAsia" w:ascii="仿宋" w:hAnsi="仿宋" w:eastAsia="仿宋" w:cs="Times New Roman"/>
          <w:sz w:val="28"/>
          <w:szCs w:val="28"/>
        </w:rPr>
        <w:t>手段</w:t>
      </w:r>
      <w:r>
        <w:rPr>
          <w:rFonts w:ascii="仿宋" w:hAnsi="仿宋" w:eastAsia="仿宋" w:cs="Times New Roman"/>
          <w:sz w:val="28"/>
          <w:szCs w:val="28"/>
        </w:rPr>
        <w:t>，</w:t>
      </w:r>
      <w:r>
        <w:rPr>
          <w:rFonts w:hint="eastAsia" w:ascii="仿宋" w:hAnsi="仿宋" w:eastAsia="仿宋" w:cs="Times New Roman"/>
          <w:sz w:val="28"/>
          <w:szCs w:val="28"/>
        </w:rPr>
        <w:t>提高了学生的学习能力，</w:t>
      </w:r>
      <w:r>
        <w:rPr>
          <w:rFonts w:ascii="仿宋" w:hAnsi="仿宋" w:eastAsia="仿宋" w:cs="Times New Roman"/>
          <w:sz w:val="28"/>
          <w:szCs w:val="28"/>
        </w:rPr>
        <w:t>取得了令人满意的效果。承担</w:t>
      </w:r>
      <w:r>
        <w:rPr>
          <w:rFonts w:hint="eastAsia" w:ascii="仿宋" w:hAnsi="仿宋" w:eastAsia="仿宋" w:cs="Times New Roman"/>
          <w:sz w:val="28"/>
          <w:szCs w:val="28"/>
        </w:rPr>
        <w:t>5</w:t>
      </w:r>
      <w:r>
        <w:rPr>
          <w:rFonts w:ascii="仿宋" w:hAnsi="仿宋" w:eastAsia="仿宋" w:cs="Times New Roman"/>
          <w:sz w:val="28"/>
          <w:szCs w:val="28"/>
        </w:rPr>
        <w:t>名</w:t>
      </w:r>
      <w:r>
        <w:rPr>
          <w:rFonts w:hint="eastAsia" w:ascii="仿宋" w:hAnsi="仿宋" w:eastAsia="仿宋" w:cs="Times New Roman"/>
          <w:sz w:val="28"/>
          <w:szCs w:val="28"/>
        </w:rPr>
        <w:t>2020</w:t>
      </w:r>
      <w:r>
        <w:rPr>
          <w:rFonts w:ascii="仿宋" w:hAnsi="仿宋" w:eastAsia="仿宋" w:cs="Times New Roman"/>
          <w:sz w:val="28"/>
          <w:szCs w:val="28"/>
        </w:rPr>
        <w:t>级预防医学专业本科学生毕业论文的</w:t>
      </w:r>
      <w:r>
        <w:rPr>
          <w:rFonts w:hint="eastAsia" w:ascii="仿宋" w:hAnsi="仿宋" w:eastAsia="仿宋" w:cs="Times New Roman"/>
          <w:sz w:val="28"/>
          <w:szCs w:val="28"/>
        </w:rPr>
        <w:t>指导</w:t>
      </w:r>
      <w:r>
        <w:rPr>
          <w:rFonts w:ascii="仿宋" w:hAnsi="仿宋" w:eastAsia="仿宋" w:cs="Times New Roman"/>
          <w:sz w:val="28"/>
          <w:szCs w:val="28"/>
        </w:rPr>
        <w:t>工作</w:t>
      </w:r>
      <w:r>
        <w:rPr>
          <w:rFonts w:hint="eastAsia" w:ascii="仿宋" w:hAnsi="仿宋" w:eastAsia="仿宋" w:cs="Times New Roman"/>
          <w:sz w:val="28"/>
          <w:szCs w:val="28"/>
        </w:rPr>
        <w:t>。</w:t>
      </w:r>
      <w:r>
        <w:rPr>
          <w:rFonts w:ascii="仿宋" w:hAnsi="仿宋" w:eastAsia="仿宋" w:cs="Times New Roman"/>
          <w:sz w:val="28"/>
          <w:szCs w:val="28"/>
        </w:rPr>
        <w:t>作为</w:t>
      </w:r>
      <w:r>
        <w:rPr>
          <w:rFonts w:hint="eastAsia" w:ascii="仿宋" w:hAnsi="仿宋" w:eastAsia="仿宋" w:cs="Times New Roman"/>
          <w:sz w:val="28"/>
          <w:szCs w:val="28"/>
        </w:rPr>
        <w:t>黑龙江省一流线上课程《医学统计学》</w:t>
      </w:r>
      <w:r>
        <w:rPr>
          <w:rFonts w:ascii="仿宋" w:hAnsi="仿宋" w:eastAsia="仿宋" w:cs="Times New Roman"/>
          <w:sz w:val="28"/>
          <w:szCs w:val="28"/>
        </w:rPr>
        <w:t>的负责人和</w:t>
      </w:r>
      <w:r>
        <w:rPr>
          <w:rFonts w:hint="eastAsia" w:ascii="仿宋" w:hAnsi="仿宋" w:eastAsia="仿宋" w:cs="Times New Roman"/>
          <w:sz w:val="28"/>
          <w:szCs w:val="28"/>
        </w:rPr>
        <w:t>《预防医学》的</w:t>
      </w:r>
      <w:r>
        <w:rPr>
          <w:rFonts w:ascii="仿宋" w:hAnsi="仿宋" w:eastAsia="仿宋" w:cs="Times New Roman"/>
          <w:sz w:val="28"/>
          <w:szCs w:val="28"/>
        </w:rPr>
        <w:t>成员积极组织和参与课程建设工作</w:t>
      </w:r>
      <w:r>
        <w:rPr>
          <w:rFonts w:hint="eastAsia" w:ascii="仿宋" w:hAnsi="仿宋" w:eastAsia="仿宋" w:cs="Times New Roman"/>
          <w:sz w:val="28"/>
          <w:szCs w:val="28"/>
        </w:rPr>
        <w:t>，承担虚拟仿真实验项目《传染病暴发调查-手足口病》的维护与应用工作</w:t>
      </w:r>
      <w:r>
        <w:rPr>
          <w:rFonts w:ascii="仿宋" w:hAnsi="仿宋" w:eastAsia="仿宋" w:cs="Times New Roman"/>
          <w:sz w:val="28"/>
          <w:szCs w:val="28"/>
        </w:rPr>
        <w:t>。</w:t>
      </w:r>
      <w:r>
        <w:rPr>
          <w:rFonts w:hint="eastAsia" w:ascii="仿宋" w:hAnsi="仿宋" w:eastAsia="仿宋" w:cs="Times New Roman"/>
          <w:sz w:val="28"/>
          <w:szCs w:val="28"/>
        </w:rPr>
        <w:t>指导2项省大学生创新创业项目结题，指导1项实验室开放项目。</w:t>
      </w:r>
    </w:p>
    <w:p w14:paraId="2F324D63">
      <w:pPr>
        <w:spacing w:line="360" w:lineRule="auto"/>
        <w:ind w:firstLine="560" w:firstLineChars="200"/>
        <w:rPr>
          <w:rFonts w:ascii="仿宋" w:hAnsi="仿宋" w:eastAsia="仿宋" w:cs="Times New Roman"/>
          <w:sz w:val="28"/>
          <w:szCs w:val="28"/>
        </w:rPr>
      </w:pPr>
      <w:r>
        <w:rPr>
          <w:rFonts w:hint="eastAsia" w:ascii="仿宋" w:hAnsi="仿宋" w:eastAsia="仿宋" w:cs="Times New Roman"/>
          <w:sz w:val="28"/>
          <w:szCs w:val="28"/>
        </w:rPr>
        <w:t>二</w:t>
      </w:r>
      <w:r>
        <w:rPr>
          <w:rFonts w:ascii="仿宋" w:hAnsi="仿宋" w:eastAsia="仿宋" w:cs="Times New Roman"/>
          <w:sz w:val="28"/>
          <w:szCs w:val="28"/>
        </w:rPr>
        <w:t>、科研工作方面</w:t>
      </w:r>
    </w:p>
    <w:p w14:paraId="37CFA1E9">
      <w:pPr>
        <w:spacing w:line="360" w:lineRule="auto"/>
        <w:ind w:firstLine="480"/>
        <w:rPr>
          <w:rFonts w:ascii="仿宋" w:hAnsi="仿宋" w:eastAsia="仿宋" w:cs="Times New Roman"/>
          <w:sz w:val="28"/>
          <w:szCs w:val="28"/>
        </w:rPr>
      </w:pPr>
      <w:r>
        <w:rPr>
          <w:rFonts w:ascii="仿宋" w:hAnsi="仿宋" w:eastAsia="仿宋" w:cs="Times New Roman"/>
          <w:sz w:val="28"/>
          <w:szCs w:val="28"/>
        </w:rPr>
        <w:t>科研工作中，积极</w:t>
      </w:r>
      <w:r>
        <w:rPr>
          <w:rFonts w:hint="eastAsia" w:ascii="仿宋" w:hAnsi="仿宋" w:eastAsia="仿宋" w:cs="Times New Roman"/>
          <w:sz w:val="28"/>
          <w:szCs w:val="28"/>
        </w:rPr>
        <w:t>申报并</w:t>
      </w:r>
      <w:r>
        <w:rPr>
          <w:rFonts w:ascii="仿宋" w:hAnsi="仿宋" w:eastAsia="仿宋" w:cs="Times New Roman"/>
          <w:sz w:val="28"/>
          <w:szCs w:val="28"/>
        </w:rPr>
        <w:t>参加各</w:t>
      </w:r>
      <w:r>
        <w:rPr>
          <w:rFonts w:hint="eastAsia" w:ascii="仿宋" w:hAnsi="仿宋" w:eastAsia="仿宋" w:cs="Times New Roman"/>
          <w:sz w:val="28"/>
          <w:szCs w:val="28"/>
        </w:rPr>
        <w:t>级各类</w:t>
      </w:r>
      <w:r>
        <w:rPr>
          <w:rFonts w:ascii="仿宋" w:hAnsi="仿宋" w:eastAsia="仿宋" w:cs="Times New Roman"/>
          <w:sz w:val="28"/>
          <w:szCs w:val="28"/>
        </w:rPr>
        <w:t>科研</w:t>
      </w:r>
      <w:r>
        <w:rPr>
          <w:rFonts w:hint="eastAsia" w:ascii="仿宋" w:hAnsi="仿宋" w:eastAsia="仿宋" w:cs="Times New Roman"/>
          <w:sz w:val="28"/>
          <w:szCs w:val="28"/>
        </w:rPr>
        <w:t>项目</w:t>
      </w:r>
      <w:r>
        <w:rPr>
          <w:rFonts w:ascii="仿宋" w:hAnsi="仿宋" w:eastAsia="仿宋" w:cs="Times New Roman"/>
          <w:sz w:val="28"/>
          <w:szCs w:val="28"/>
        </w:rPr>
        <w:t>工作，注重团队合作。本年度内</w:t>
      </w:r>
      <w:r>
        <w:rPr>
          <w:rFonts w:hint="eastAsia" w:ascii="仿宋" w:hAnsi="仿宋" w:eastAsia="仿宋" w:cs="Times New Roman"/>
          <w:sz w:val="28"/>
          <w:szCs w:val="28"/>
        </w:rPr>
        <w:t>通讯作者发表</w:t>
      </w:r>
      <w:r>
        <w:rPr>
          <w:rFonts w:ascii="仿宋" w:hAnsi="仿宋" w:eastAsia="仿宋" w:cs="Times New Roman"/>
          <w:sz w:val="28"/>
          <w:szCs w:val="28"/>
        </w:rPr>
        <w:t>SCI论文</w:t>
      </w:r>
      <w:r>
        <w:rPr>
          <w:rFonts w:hint="eastAsia" w:ascii="仿宋" w:hAnsi="仿宋" w:eastAsia="仿宋" w:cs="Times New Roman"/>
          <w:sz w:val="28"/>
          <w:szCs w:val="28"/>
        </w:rPr>
        <w:t>2</w:t>
      </w:r>
      <w:r>
        <w:rPr>
          <w:rFonts w:ascii="仿宋" w:hAnsi="仿宋" w:eastAsia="仿宋" w:cs="Times New Roman"/>
          <w:sz w:val="28"/>
          <w:szCs w:val="28"/>
        </w:rPr>
        <w:t>篇，共同一作发表SCI论文</w:t>
      </w:r>
      <w:r>
        <w:rPr>
          <w:rFonts w:hint="eastAsia" w:ascii="仿宋" w:hAnsi="仿宋" w:eastAsia="仿宋" w:cs="Times New Roman"/>
          <w:sz w:val="28"/>
          <w:szCs w:val="28"/>
        </w:rPr>
        <w:t>2</w:t>
      </w:r>
      <w:r>
        <w:rPr>
          <w:rFonts w:ascii="仿宋" w:hAnsi="仿宋" w:eastAsia="仿宋" w:cs="Times New Roman"/>
          <w:sz w:val="28"/>
          <w:szCs w:val="28"/>
        </w:rPr>
        <w:t>篇。</w:t>
      </w:r>
      <w:r>
        <w:rPr>
          <w:rFonts w:hint="eastAsia" w:ascii="仿宋" w:hAnsi="仿宋" w:eastAsia="仿宋" w:cs="Times New Roman"/>
          <w:sz w:val="28"/>
          <w:szCs w:val="28"/>
        </w:rPr>
        <w:t>主持人结题齐齐哈尔医学科学院项目</w:t>
      </w:r>
      <w:r>
        <w:rPr>
          <w:rFonts w:ascii="仿宋" w:hAnsi="仿宋" w:eastAsia="仿宋" w:cs="Times New Roman"/>
          <w:sz w:val="28"/>
          <w:szCs w:val="28"/>
        </w:rPr>
        <w:t>1项。</w:t>
      </w:r>
      <w:r>
        <w:rPr>
          <w:rFonts w:hint="eastAsia" w:ascii="仿宋" w:hAnsi="仿宋" w:eastAsia="仿宋" w:cs="Times New Roman"/>
          <w:sz w:val="28"/>
          <w:szCs w:val="28"/>
        </w:rPr>
        <w:t>参编北京大学医学出版社教材1部。一年内</w:t>
      </w:r>
      <w:r>
        <w:rPr>
          <w:rFonts w:ascii="仿宋" w:hAnsi="仿宋" w:eastAsia="仿宋" w:cs="Times New Roman"/>
          <w:sz w:val="28"/>
          <w:szCs w:val="28"/>
        </w:rPr>
        <w:t>累计</w:t>
      </w:r>
      <w:r>
        <w:rPr>
          <w:rFonts w:hint="eastAsia" w:ascii="仿宋" w:hAnsi="仿宋" w:eastAsia="仿宋" w:cs="Times New Roman"/>
          <w:sz w:val="28"/>
          <w:szCs w:val="28"/>
        </w:rPr>
        <w:t>科研成果</w:t>
      </w:r>
      <w:r>
        <w:rPr>
          <w:rFonts w:ascii="仿宋" w:hAnsi="仿宋" w:eastAsia="仿宋" w:cs="Times New Roman"/>
          <w:sz w:val="28"/>
          <w:szCs w:val="28"/>
        </w:rPr>
        <w:t>分数1</w:t>
      </w:r>
      <w:r>
        <w:rPr>
          <w:rFonts w:hint="eastAsia" w:ascii="仿宋" w:hAnsi="仿宋" w:eastAsia="仿宋" w:cs="Times New Roman"/>
          <w:sz w:val="28"/>
          <w:szCs w:val="28"/>
          <w:lang w:val="en-US" w:eastAsia="zh-CN"/>
        </w:rPr>
        <w:t>63.147</w:t>
      </w:r>
      <w:r>
        <w:rPr>
          <w:rFonts w:hint="eastAsia" w:ascii="仿宋" w:hAnsi="仿宋" w:eastAsia="仿宋" w:cs="Times New Roman"/>
          <w:sz w:val="28"/>
          <w:szCs w:val="28"/>
        </w:rPr>
        <w:t>分</w:t>
      </w:r>
      <w:r>
        <w:rPr>
          <w:rFonts w:ascii="仿宋" w:hAnsi="仿宋" w:eastAsia="仿宋" w:cs="Times New Roman"/>
          <w:sz w:val="28"/>
          <w:szCs w:val="28"/>
        </w:rPr>
        <w:t>。</w:t>
      </w:r>
      <w:bookmarkStart w:id="0" w:name="_GoBack"/>
      <w:bookmarkEnd w:id="0"/>
    </w:p>
    <w:p w14:paraId="33834468">
      <w:pPr>
        <w:ind w:firstLine="560" w:firstLineChars="200"/>
        <w:rPr>
          <w:rFonts w:ascii="仿宋" w:hAnsi="仿宋" w:eastAsia="仿宋" w:cs="Times New Roman"/>
          <w:sz w:val="28"/>
          <w:szCs w:val="28"/>
        </w:rPr>
      </w:pPr>
      <w:r>
        <w:rPr>
          <w:rFonts w:hint="eastAsia" w:ascii="仿宋" w:hAnsi="仿宋" w:eastAsia="仿宋" w:cs="Times New Roman"/>
          <w:sz w:val="28"/>
          <w:szCs w:val="28"/>
        </w:rPr>
        <w:t>三、教研成果</w:t>
      </w:r>
    </w:p>
    <w:p w14:paraId="4DE41EAD">
      <w:pPr>
        <w:ind w:firstLine="560" w:firstLineChars="200"/>
        <w:rPr>
          <w:rFonts w:ascii="仿宋" w:hAnsi="仿宋" w:eastAsia="仿宋" w:cs="Times New Roman"/>
          <w:sz w:val="28"/>
          <w:szCs w:val="28"/>
        </w:rPr>
      </w:pPr>
      <w:r>
        <w:rPr>
          <w:rFonts w:hint="eastAsia" w:ascii="仿宋" w:hAnsi="仿宋" w:eastAsia="仿宋" w:cs="Times New Roman"/>
          <w:sz w:val="28"/>
          <w:szCs w:val="28"/>
        </w:rPr>
        <w:t>主持人获批省规划办重点教研项目1项，获批研究经费1万元；参与发表校一类期刊教研论文2</w:t>
      </w:r>
      <w:r>
        <w:rPr>
          <w:rFonts w:ascii="仿宋" w:hAnsi="仿宋" w:eastAsia="仿宋" w:cs="Times New Roman"/>
          <w:sz w:val="28"/>
          <w:szCs w:val="28"/>
        </w:rPr>
        <w:t>篇，</w:t>
      </w:r>
      <w:r>
        <w:rPr>
          <w:rFonts w:hint="eastAsia" w:ascii="仿宋" w:hAnsi="仿宋" w:eastAsia="仿宋" w:cs="Times New Roman"/>
          <w:sz w:val="28"/>
          <w:szCs w:val="28"/>
        </w:rPr>
        <w:t>第二完成人</w:t>
      </w:r>
      <w:r>
        <w:rPr>
          <w:rFonts w:ascii="仿宋" w:hAnsi="仿宋" w:eastAsia="仿宋" w:cs="Times New Roman"/>
          <w:sz w:val="28"/>
          <w:szCs w:val="28"/>
        </w:rPr>
        <w:t>参与获</w:t>
      </w:r>
      <w:r>
        <w:rPr>
          <w:rFonts w:hint="eastAsia" w:ascii="仿宋" w:hAnsi="仿宋" w:eastAsia="仿宋" w:cs="Times New Roman"/>
          <w:sz w:val="28"/>
          <w:szCs w:val="28"/>
        </w:rPr>
        <w:t>得黑龙江省教育评估与质量监测学会三等奖</w:t>
      </w:r>
      <w:r>
        <w:rPr>
          <w:rFonts w:ascii="仿宋" w:hAnsi="仿宋" w:eastAsia="仿宋" w:cs="Times New Roman"/>
          <w:sz w:val="28"/>
          <w:szCs w:val="28"/>
        </w:rPr>
        <w:t>1项。</w:t>
      </w:r>
    </w:p>
    <w:p w14:paraId="4379A4F8">
      <w:pPr>
        <w:ind w:firstLine="560" w:firstLineChars="200"/>
        <w:rPr>
          <w:rFonts w:ascii="仿宋" w:hAnsi="仿宋" w:eastAsia="仿宋" w:cs="Times New Roman"/>
          <w:sz w:val="28"/>
          <w:szCs w:val="28"/>
        </w:rPr>
      </w:pPr>
      <w:r>
        <w:rPr>
          <w:rFonts w:hint="eastAsia" w:ascii="仿宋" w:hAnsi="仿宋" w:eastAsia="仿宋" w:cs="Times New Roman"/>
          <w:sz w:val="28"/>
          <w:szCs w:val="28"/>
        </w:rPr>
        <w:t>四</w:t>
      </w:r>
      <w:r>
        <w:rPr>
          <w:rFonts w:ascii="仿宋" w:hAnsi="仿宋" w:eastAsia="仿宋" w:cs="Times New Roman"/>
          <w:sz w:val="28"/>
          <w:szCs w:val="28"/>
        </w:rPr>
        <w:t>、</w:t>
      </w:r>
      <w:r>
        <w:rPr>
          <w:rFonts w:hint="eastAsia" w:ascii="仿宋" w:hAnsi="仿宋" w:eastAsia="仿宋" w:cs="Times New Roman"/>
          <w:sz w:val="28"/>
          <w:szCs w:val="28"/>
        </w:rPr>
        <w:t>考勤情况</w:t>
      </w:r>
    </w:p>
    <w:p w14:paraId="2CBA9AEE">
      <w:pPr>
        <w:spacing w:line="360" w:lineRule="auto"/>
        <w:ind w:firstLine="480"/>
        <w:rPr>
          <w:rFonts w:ascii="仿宋" w:hAnsi="仿宋" w:eastAsia="仿宋" w:cs="Times New Roman"/>
          <w:sz w:val="28"/>
          <w:szCs w:val="28"/>
        </w:rPr>
      </w:pPr>
      <w:r>
        <w:rPr>
          <w:rFonts w:hint="eastAsia" w:ascii="仿宋" w:hAnsi="仿宋" w:eastAsia="仿宋" w:cs="Times New Roman"/>
          <w:sz w:val="28"/>
          <w:szCs w:val="28"/>
        </w:rPr>
        <w:t>日常工作中，能够做到严格要求自己，做好本职工作并完成学院领导安排的各项任务，严格遵守劳动纪律，无旷工、迟到、早退现象，经常性主动加班工作完成各项工作。</w:t>
      </w:r>
    </w:p>
    <w:p w14:paraId="1E4D2895">
      <w:pPr>
        <w:spacing w:line="360" w:lineRule="auto"/>
        <w:ind w:firstLine="480"/>
        <w:jc w:val="right"/>
        <w:rPr>
          <w:rFonts w:ascii="仿宋" w:hAnsi="仿宋" w:eastAsia="仿宋" w:cs="Times New Roman"/>
          <w:sz w:val="28"/>
          <w:szCs w:val="28"/>
        </w:rPr>
      </w:pPr>
      <w:r>
        <w:rPr>
          <w:rFonts w:ascii="仿宋" w:hAnsi="仿宋" w:eastAsia="仿宋" w:cs="Times New Roman"/>
          <w:sz w:val="28"/>
          <w:szCs w:val="28"/>
        </w:rPr>
        <w:t xml:space="preserve">     葛杰</w:t>
      </w:r>
    </w:p>
    <w:p w14:paraId="111A959A">
      <w:pPr>
        <w:spacing w:line="360" w:lineRule="auto"/>
        <w:jc w:val="right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仿宋" w:hAnsi="仿宋" w:eastAsia="仿宋" w:cs="Times New Roman"/>
          <w:sz w:val="28"/>
          <w:szCs w:val="28"/>
        </w:rPr>
        <w:t>202</w:t>
      </w:r>
      <w:r>
        <w:rPr>
          <w:rFonts w:hint="eastAsia" w:ascii="仿宋" w:hAnsi="仿宋" w:eastAsia="仿宋" w:cs="Times New Roman"/>
          <w:sz w:val="28"/>
          <w:szCs w:val="28"/>
        </w:rPr>
        <w:t>5</w:t>
      </w:r>
      <w:r>
        <w:rPr>
          <w:rFonts w:ascii="仿宋" w:hAnsi="仿宋" w:eastAsia="仿宋" w:cs="Times New Roman"/>
          <w:sz w:val="28"/>
          <w:szCs w:val="28"/>
        </w:rPr>
        <w:t>.0</w:t>
      </w:r>
      <w:r>
        <w:rPr>
          <w:rFonts w:hint="eastAsia" w:ascii="仿宋" w:hAnsi="仿宋" w:eastAsia="仿宋" w:cs="Times New Roman"/>
          <w:sz w:val="28"/>
          <w:szCs w:val="28"/>
        </w:rPr>
        <w:t>8</w:t>
      </w:r>
      <w:r>
        <w:rPr>
          <w:rFonts w:ascii="仿宋" w:hAnsi="仿宋" w:eastAsia="仿宋" w:cs="Times New Roman"/>
          <w:sz w:val="28"/>
          <w:szCs w:val="28"/>
        </w:rPr>
        <w:t>.</w:t>
      </w:r>
      <w:r>
        <w:rPr>
          <w:rFonts w:hint="eastAsia" w:ascii="仿宋" w:hAnsi="仿宋" w:eastAsia="仿宋" w:cs="Times New Roman"/>
          <w:sz w:val="28"/>
          <w:szCs w:val="28"/>
        </w:rPr>
        <w:t>2</w:t>
      </w:r>
      <w:r>
        <w:rPr>
          <w:rFonts w:ascii="仿宋" w:hAnsi="仿宋" w:eastAsia="仿宋" w:cs="Times New Roman"/>
          <w:sz w:val="28"/>
          <w:szCs w:val="28"/>
        </w:rPr>
        <w:t>5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39D2"/>
    <w:rsid w:val="00036955"/>
    <w:rsid w:val="00066D9E"/>
    <w:rsid w:val="000808B1"/>
    <w:rsid w:val="000A1F0C"/>
    <w:rsid w:val="000A39D2"/>
    <w:rsid w:val="001132B3"/>
    <w:rsid w:val="00131AEF"/>
    <w:rsid w:val="00142739"/>
    <w:rsid w:val="0017470A"/>
    <w:rsid w:val="00174931"/>
    <w:rsid w:val="00175E3C"/>
    <w:rsid w:val="0032735B"/>
    <w:rsid w:val="00394704"/>
    <w:rsid w:val="003B4457"/>
    <w:rsid w:val="003D0BFF"/>
    <w:rsid w:val="003D4CED"/>
    <w:rsid w:val="00461A1E"/>
    <w:rsid w:val="00463A81"/>
    <w:rsid w:val="00501D66"/>
    <w:rsid w:val="00537579"/>
    <w:rsid w:val="005667F5"/>
    <w:rsid w:val="005877EA"/>
    <w:rsid w:val="005B51F7"/>
    <w:rsid w:val="0063337E"/>
    <w:rsid w:val="007366E4"/>
    <w:rsid w:val="00755FB7"/>
    <w:rsid w:val="00756C21"/>
    <w:rsid w:val="00873F62"/>
    <w:rsid w:val="00887A77"/>
    <w:rsid w:val="00895BF9"/>
    <w:rsid w:val="008D6FE0"/>
    <w:rsid w:val="009275F9"/>
    <w:rsid w:val="009300FE"/>
    <w:rsid w:val="0094107D"/>
    <w:rsid w:val="00957B2A"/>
    <w:rsid w:val="00961580"/>
    <w:rsid w:val="00A805B6"/>
    <w:rsid w:val="00B32282"/>
    <w:rsid w:val="00B47232"/>
    <w:rsid w:val="00B858A3"/>
    <w:rsid w:val="00B879A3"/>
    <w:rsid w:val="00B9393A"/>
    <w:rsid w:val="00BF7F77"/>
    <w:rsid w:val="00C51ED9"/>
    <w:rsid w:val="00C7283F"/>
    <w:rsid w:val="00C9073F"/>
    <w:rsid w:val="00CE70A3"/>
    <w:rsid w:val="00CF18C3"/>
    <w:rsid w:val="00D3785B"/>
    <w:rsid w:val="00D75AB9"/>
    <w:rsid w:val="00D8683A"/>
    <w:rsid w:val="00D92FBD"/>
    <w:rsid w:val="00E048A5"/>
    <w:rsid w:val="00E245CA"/>
    <w:rsid w:val="00E626AE"/>
    <w:rsid w:val="00E64A18"/>
    <w:rsid w:val="00F06F73"/>
    <w:rsid w:val="00FE347F"/>
    <w:rsid w:val="2CF00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0"/>
    <w:semiHidden/>
    <w:unhideWhenUsed/>
    <w:qFormat/>
    <w:uiPriority w:val="99"/>
    <w:pPr>
      <w:ind w:left="100" w:leftChars="2500"/>
    </w:p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眉 字符"/>
    <w:basedOn w:val="6"/>
    <w:link w:val="4"/>
    <w:uiPriority w:val="99"/>
    <w:rPr>
      <w:sz w:val="18"/>
      <w:szCs w:val="18"/>
    </w:rPr>
  </w:style>
  <w:style w:type="character" w:customStyle="1" w:styleId="9">
    <w:name w:val="页脚 字符"/>
    <w:basedOn w:val="6"/>
    <w:link w:val="3"/>
    <w:qFormat/>
    <w:uiPriority w:val="99"/>
    <w:rPr>
      <w:sz w:val="18"/>
      <w:szCs w:val="18"/>
    </w:rPr>
  </w:style>
  <w:style w:type="character" w:customStyle="1" w:styleId="10">
    <w:name w:val="日期 字符"/>
    <w:basedOn w:val="6"/>
    <w:link w:val="2"/>
    <w:semiHidden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839</Words>
  <Characters>911</Characters>
  <Lines>1</Lines>
  <Paragraphs>1</Paragraphs>
  <TotalTime>292</TotalTime>
  <ScaleCrop>false</ScaleCrop>
  <LinksUpToDate>false</LinksUpToDate>
  <CharactersWithSpaces>916</CharactersWithSpaces>
  <Application>WPS Office_12.1.0.22089_F1E327BC-269C-435d-A152-05C5408002CA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2017-10-23T00:51:00Z</dcterms:created>
  <dc:creator>PC</dc:creator>
  <cp:lastModifiedBy>wistaria</cp:lastModifiedBy>
  <dcterms:modified xsi:type="dcterms:W3CDTF">2025-08-26T13:10:40Z</dcterms:modified>
  <cp:revision>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eyJoZGlkIjoiNThjNGQxNGRiYWViMGNkNTdmMDU1MGFhZjZlMmM3ODIiLCJ1c2VySWQiOiI1Nzg1OTY5NjAifQ==</vt:lpwstr>
  </property>
  <property fmtid="{D5CDD505-2E9C-101B-9397-08002B2CF9AE}" pid="3" name="KSOProductBuildVer">
    <vt:lpwstr>2052-12.1.0.22089</vt:lpwstr>
  </property>
  <property fmtid="{D5CDD505-2E9C-101B-9397-08002B2CF9AE}" pid="4" name="ICV">
    <vt:lpwstr>A7EC692D599043169220DCC0850742BA_12</vt:lpwstr>
  </property>
</Properties>
</file>